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F49881" w14:textId="77777777" w:rsidR="00FE643A" w:rsidRDefault="00FE643A" w:rsidP="00FE643A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50</w:t>
      </w:r>
    </w:p>
    <w:p w14:paraId="3A8B6428" w14:textId="77777777" w:rsidR="00FE643A" w:rsidRDefault="00FE643A" w:rsidP="00FE643A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Two</w:t>
      </w:r>
      <w:r>
        <w:rPr>
          <w:rFonts w:ascii="Verdana" w:hAnsi="Verdana" w:cs="Verdana"/>
          <w:sz w:val="20"/>
          <w:szCs w:val="20"/>
        </w:rPr>
        <w:t xml:space="preserve"> new floor-to-ceiling plates</w:t>
      </w:r>
      <w:r>
        <w:rPr>
          <w:rFonts w:ascii="Verdana" w:hAnsi="Verdana" w:cs="Verdana"/>
          <w:sz w:val="20"/>
          <w:szCs w:val="20"/>
        </w:rPr>
        <w:t xml:space="preserve"> from Chief </w:t>
      </w:r>
      <w:r>
        <w:rPr>
          <w:rFonts w:ascii="Verdana" w:hAnsi="Verdana" w:cs="Verdana"/>
          <w:sz w:val="20"/>
          <w:szCs w:val="20"/>
        </w:rPr>
        <w:t xml:space="preserve">provide an aesthetic solution that adds stability </w:t>
      </w:r>
      <w:r>
        <w:rPr>
          <w:rFonts w:ascii="Verdana" w:hAnsi="Verdana" w:cs="Verdana"/>
          <w:sz w:val="20"/>
          <w:szCs w:val="20"/>
        </w:rPr>
        <w:t xml:space="preserve">to </w:t>
      </w:r>
      <w:r>
        <w:rPr>
          <w:rFonts w:ascii="Verdana" w:hAnsi="Verdana" w:cs="Verdana"/>
          <w:sz w:val="20"/>
          <w:szCs w:val="20"/>
        </w:rPr>
        <w:t>installation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 xml:space="preserve">. The CPA353 clamp-style plate and CPA351 low-profile collar plate work with current Fusion ceiling mounts and accessories. Designers can specify a wide variety of configurations, including stacked and back-to-back. </w:t>
      </w:r>
    </w:p>
    <w:p w14:paraId="108E1D76" w14:textId="77777777" w:rsidR="00FE643A" w:rsidRDefault="00FE643A" w:rsidP="00FE643A">
      <w:pPr>
        <w:rPr>
          <w:rFonts w:ascii="Verdana" w:hAnsi="Verdana" w:cs="Verdana"/>
          <w:sz w:val="20"/>
          <w:szCs w:val="20"/>
        </w:rPr>
      </w:pPr>
    </w:p>
    <w:p w14:paraId="370D03EC" w14:textId="77777777" w:rsidR="00334298" w:rsidRDefault="00334298"/>
    <w:p w14:paraId="095C363A" w14:textId="77777777" w:rsidR="00FE643A" w:rsidRDefault="00FE643A">
      <w:r>
        <w:t>150</w:t>
      </w:r>
    </w:p>
    <w:p w14:paraId="3198F91B" w14:textId="77777777" w:rsidR="00FE643A" w:rsidRPr="00FE643A" w:rsidRDefault="00FE643A" w:rsidP="00FE643A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Two new floor-to-ceiling plates from Chief provide an aesthetic solution that adds stability to locations where the ceiling or wall aren’t available or able to support an installation. They also make a great solution for store front displays. The system works with current Fusion ceiling mounts and accessories. Designers can specify a wide variety of configurations, including stacked and back-to-back. Clamp and low-profile collar plate versions are available. </w:t>
      </w:r>
      <w:r w:rsidRPr="00FE643A">
        <w:rPr>
          <w:rFonts w:ascii="Verdana" w:hAnsi="Verdana" w:cs="Verdana"/>
          <w:sz w:val="20"/>
          <w:szCs w:val="20"/>
        </w:rPr>
        <w:t>Support displays in portrait or landscape orientation using CPA or CMS columns.</w:t>
      </w:r>
    </w:p>
    <w:p w14:paraId="549956D3" w14:textId="77777777" w:rsidR="00FE643A" w:rsidRDefault="00FE643A" w:rsidP="00FE643A">
      <w:pPr>
        <w:rPr>
          <w:rFonts w:ascii="Verdana" w:hAnsi="Verdana" w:cs="Verdana"/>
          <w:sz w:val="20"/>
          <w:szCs w:val="20"/>
        </w:rPr>
      </w:pPr>
    </w:p>
    <w:p w14:paraId="19A4CA93" w14:textId="77777777" w:rsidR="00FE643A" w:rsidRDefault="00FE643A" w:rsidP="00FE643A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The </w:t>
      </w:r>
      <w:r w:rsidRPr="00FE643A">
        <w:rPr>
          <w:rFonts w:ascii="Verdana" w:hAnsi="Verdana" w:cs="Verdana"/>
          <w:sz w:val="20"/>
          <w:szCs w:val="20"/>
        </w:rPr>
        <w:t>CPA353 clamp-style plate</w:t>
      </w:r>
      <w:r>
        <w:rPr>
          <w:rFonts w:ascii="Verdana" w:hAnsi="Verdana" w:cs="Verdana"/>
          <w:sz w:val="20"/>
          <w:szCs w:val="20"/>
        </w:rPr>
        <w:t xml:space="preserve"> has a larger clearance area that requires less precision when cutting pipe, resulting in a more forgiving installation. </w:t>
      </w:r>
    </w:p>
    <w:p w14:paraId="61FC2EC9" w14:textId="77777777" w:rsidR="00FE643A" w:rsidRDefault="00FE643A" w:rsidP="00FE643A">
      <w:pPr>
        <w:rPr>
          <w:rFonts w:ascii="Verdana" w:hAnsi="Verdana" w:cs="Verdana"/>
          <w:sz w:val="20"/>
          <w:szCs w:val="20"/>
        </w:rPr>
      </w:pPr>
    </w:p>
    <w:p w14:paraId="229BB681" w14:textId="77777777" w:rsidR="00FE643A" w:rsidRPr="00FE643A" w:rsidRDefault="00FE643A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The </w:t>
      </w:r>
      <w:r w:rsidRPr="00FE643A">
        <w:rPr>
          <w:rFonts w:ascii="Verdana" w:hAnsi="Verdana" w:cs="Verdana"/>
          <w:sz w:val="20"/>
          <w:szCs w:val="20"/>
        </w:rPr>
        <w:t>CPA351 low-profile collar plate</w:t>
      </w:r>
      <w:r>
        <w:rPr>
          <w:rFonts w:ascii="Verdana" w:hAnsi="Verdana" w:cs="Verdana"/>
          <w:sz w:val="20"/>
          <w:szCs w:val="20"/>
        </w:rPr>
        <w:t xml:space="preserve"> is a sleeker solution for cleaner aesthetics. </w:t>
      </w:r>
      <w:bookmarkStart w:id="0" w:name="_GoBack"/>
      <w:bookmarkEnd w:id="0"/>
    </w:p>
    <w:sectPr w:rsidR="00FE643A" w:rsidRPr="00FE643A" w:rsidSect="005518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F65BDA"/>
    <w:multiLevelType w:val="hybridMultilevel"/>
    <w:tmpl w:val="E536F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43A"/>
    <w:rsid w:val="00334298"/>
    <w:rsid w:val="005518CC"/>
    <w:rsid w:val="00B15152"/>
    <w:rsid w:val="00FE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EEE90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E643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643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E6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166</Words>
  <Characters>947</Characters>
  <Application>Microsoft Macintosh Word</Application>
  <DocSecurity>0</DocSecurity>
  <Lines>7</Lines>
  <Paragraphs>2</Paragraphs>
  <ScaleCrop>false</ScaleCrop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Hagen</dc:creator>
  <cp:keywords/>
  <dc:description/>
  <cp:lastModifiedBy>Joel Hagen</cp:lastModifiedBy>
  <cp:revision>1</cp:revision>
  <dcterms:created xsi:type="dcterms:W3CDTF">2017-06-22T14:08:00Z</dcterms:created>
  <dcterms:modified xsi:type="dcterms:W3CDTF">2017-06-22T14:16:00Z</dcterms:modified>
</cp:coreProperties>
</file>